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DE" w:rsidRDefault="009D2430" w:rsidP="00906888">
      <w:pPr>
        <w:pStyle w:val="Heading1"/>
        <w:jc w:val="center"/>
      </w:pPr>
      <w:r w:rsidRPr="00906888">
        <w:t>Informal Meeting of the General Assembly to mark the Observance of the International Day Against Nuclear Tests</w:t>
      </w:r>
    </w:p>
    <w:p w:rsidR="00906888" w:rsidRPr="00906888" w:rsidRDefault="00906888" w:rsidP="00906888"/>
    <w:p w:rsidR="009D2430" w:rsidRPr="00906888" w:rsidRDefault="009D2430">
      <w:pPr>
        <w:rPr>
          <w:rFonts w:ascii="Century Gothic" w:hAnsi="Century Gothic"/>
          <w:sz w:val="20"/>
          <w:szCs w:val="20"/>
        </w:rPr>
      </w:pPr>
      <w:r w:rsidRPr="00906888">
        <w:rPr>
          <w:rFonts w:ascii="Century Gothic" w:hAnsi="Century Gothic"/>
          <w:sz w:val="20"/>
          <w:szCs w:val="20"/>
        </w:rPr>
        <w:t>September 6, 2012</w:t>
      </w:r>
      <w:r w:rsidR="00B82B8B" w:rsidRPr="00906888">
        <w:rPr>
          <w:rFonts w:ascii="Century Gothic" w:hAnsi="Century Gothic"/>
          <w:sz w:val="20"/>
          <w:szCs w:val="20"/>
        </w:rPr>
        <w:t xml:space="preserve">, </w:t>
      </w:r>
      <w:r w:rsidRPr="00906888">
        <w:rPr>
          <w:rFonts w:ascii="Century Gothic" w:hAnsi="Century Gothic"/>
          <w:sz w:val="20"/>
          <w:szCs w:val="20"/>
        </w:rPr>
        <w:t>United Nations, New York</w:t>
      </w:r>
    </w:p>
    <w:p w:rsidR="009D2430" w:rsidRPr="00906888" w:rsidRDefault="009D2430">
      <w:pPr>
        <w:rPr>
          <w:rFonts w:ascii="Century Gothic" w:hAnsi="Century Gothic"/>
          <w:b/>
        </w:rPr>
      </w:pPr>
      <w:r w:rsidRPr="00906888">
        <w:rPr>
          <w:rFonts w:ascii="Century Gothic" w:hAnsi="Century Gothic"/>
          <w:b/>
        </w:rPr>
        <w:t>Remarks of John Burroughs</w:t>
      </w:r>
      <w:r w:rsidR="00906888" w:rsidRPr="00906888">
        <w:rPr>
          <w:rFonts w:ascii="Century Gothic" w:hAnsi="Century Gothic"/>
          <w:b/>
        </w:rPr>
        <w:t xml:space="preserve"> (panelist)</w:t>
      </w:r>
      <w:r w:rsidR="004B18F9" w:rsidRPr="00906888">
        <w:rPr>
          <w:rFonts w:ascii="Century Gothic" w:hAnsi="Century Gothic"/>
          <w:b/>
        </w:rPr>
        <w:t>, Executive Director, Lawyers Committee on Nuclear Policy</w:t>
      </w:r>
    </w:p>
    <w:p w:rsidR="009D2430" w:rsidRPr="00906888" w:rsidRDefault="009D2430">
      <w:pPr>
        <w:rPr>
          <w:rFonts w:ascii="Century Gothic" w:hAnsi="Century Gothic"/>
        </w:rPr>
      </w:pPr>
    </w:p>
    <w:p w:rsidR="009D2430" w:rsidRPr="00906888" w:rsidRDefault="009704A1" w:rsidP="000D1A69">
      <w:pPr>
        <w:spacing w:line="360" w:lineRule="auto"/>
        <w:rPr>
          <w:rFonts w:ascii="Century Gothic" w:hAnsi="Century Gothic"/>
          <w:szCs w:val="24"/>
        </w:rPr>
      </w:pPr>
      <w:r w:rsidRPr="00906888">
        <w:rPr>
          <w:rFonts w:ascii="Century Gothic" w:hAnsi="Century Gothic"/>
          <w:szCs w:val="24"/>
        </w:rPr>
        <w:t xml:space="preserve">I appreciate the opportunity to speak today. </w:t>
      </w:r>
      <w:r w:rsidR="00ED01CC" w:rsidRPr="00906888">
        <w:rPr>
          <w:rFonts w:ascii="Century Gothic" w:hAnsi="Century Gothic"/>
          <w:szCs w:val="24"/>
        </w:rPr>
        <w:t xml:space="preserve">My introduction to global nuclear politics came when I attended a conference on the Comprehensive Test Ban Treaty in Kazakhstan in 1990, co-sponsored by the Kazakh group, the Nevada-Semipalatinsk Movement, and the International Physicians for the Prevention of Nuclear War. </w:t>
      </w:r>
      <w:r w:rsidRPr="00906888">
        <w:rPr>
          <w:rFonts w:ascii="Century Gothic" w:hAnsi="Century Gothic"/>
          <w:szCs w:val="24"/>
        </w:rPr>
        <w:t>I’ll never forget visiting the So</w:t>
      </w:r>
      <w:r w:rsidR="00D02C03" w:rsidRPr="00906888">
        <w:rPr>
          <w:rFonts w:ascii="Century Gothic" w:hAnsi="Century Gothic"/>
          <w:szCs w:val="24"/>
        </w:rPr>
        <w:t xml:space="preserve">viet test site in Semipalatinsk, </w:t>
      </w:r>
      <w:r w:rsidR="00ED3E17" w:rsidRPr="00906888">
        <w:rPr>
          <w:rFonts w:ascii="Century Gothic" w:hAnsi="Century Gothic"/>
          <w:szCs w:val="24"/>
        </w:rPr>
        <w:t xml:space="preserve">where I met directly affected victims of nuclear testing, </w:t>
      </w:r>
      <w:r w:rsidR="00D02C03" w:rsidRPr="00906888">
        <w:rPr>
          <w:rFonts w:ascii="Century Gothic" w:hAnsi="Century Gothic"/>
          <w:szCs w:val="24"/>
        </w:rPr>
        <w:t>as I’ll never forget participating in p</w:t>
      </w:r>
      <w:r w:rsidR="00395F63" w:rsidRPr="00906888">
        <w:rPr>
          <w:rFonts w:ascii="Century Gothic" w:hAnsi="Century Gothic"/>
          <w:szCs w:val="24"/>
        </w:rPr>
        <w:t xml:space="preserve">rotests at the </w:t>
      </w:r>
      <w:r w:rsidR="009148CF" w:rsidRPr="00906888">
        <w:rPr>
          <w:rFonts w:ascii="Century Gothic" w:hAnsi="Century Gothic"/>
          <w:szCs w:val="24"/>
        </w:rPr>
        <w:t xml:space="preserve">US </w:t>
      </w:r>
      <w:r w:rsidR="00395F63" w:rsidRPr="00906888">
        <w:rPr>
          <w:rFonts w:ascii="Century Gothic" w:hAnsi="Century Gothic"/>
          <w:szCs w:val="24"/>
        </w:rPr>
        <w:t>Nevada Test Site in the 1980s.</w:t>
      </w:r>
    </w:p>
    <w:p w:rsidR="009704A1" w:rsidRPr="00906888" w:rsidRDefault="009704A1" w:rsidP="000D1A69">
      <w:pPr>
        <w:spacing w:line="360" w:lineRule="auto"/>
        <w:rPr>
          <w:rFonts w:ascii="Century Gothic" w:hAnsi="Century Gothic"/>
          <w:szCs w:val="24"/>
        </w:rPr>
      </w:pPr>
    </w:p>
    <w:p w:rsidR="009704A1" w:rsidRPr="00906888" w:rsidRDefault="009704A1" w:rsidP="000D1A69">
      <w:pPr>
        <w:spacing w:line="360" w:lineRule="auto"/>
        <w:rPr>
          <w:rFonts w:ascii="Century Gothic" w:hAnsi="Century Gothic"/>
          <w:szCs w:val="24"/>
        </w:rPr>
      </w:pPr>
      <w:r w:rsidRPr="00906888">
        <w:rPr>
          <w:rFonts w:ascii="Century Gothic" w:hAnsi="Century Gothic"/>
          <w:szCs w:val="24"/>
        </w:rPr>
        <w:t>I want to touch on two important topics today: first the role of law, and second the need for a comprehensive approach to nuclear disarmament and non-proliferation.</w:t>
      </w:r>
    </w:p>
    <w:p w:rsidR="007D0677" w:rsidRPr="00906888" w:rsidRDefault="007D0677" w:rsidP="000D1A69">
      <w:pPr>
        <w:spacing w:line="360" w:lineRule="auto"/>
        <w:rPr>
          <w:rFonts w:ascii="Century Gothic" w:hAnsi="Century Gothic"/>
          <w:szCs w:val="24"/>
        </w:rPr>
      </w:pPr>
    </w:p>
    <w:p w:rsidR="005A4873" w:rsidRPr="00906888" w:rsidRDefault="007D0677" w:rsidP="000D1A69">
      <w:pPr>
        <w:spacing w:line="360" w:lineRule="auto"/>
        <w:rPr>
          <w:rFonts w:ascii="Century Gothic" w:hAnsi="Century Gothic"/>
          <w:szCs w:val="24"/>
        </w:rPr>
      </w:pPr>
      <w:r w:rsidRPr="00906888">
        <w:rPr>
          <w:rFonts w:ascii="Century Gothic" w:hAnsi="Century Gothic"/>
          <w:szCs w:val="24"/>
        </w:rPr>
        <w:t xml:space="preserve">In the debate about nuclear weapons, the tide has turned toward disarmament. Some, however, still argue that nuclear weapons on balance should be retained because they </w:t>
      </w:r>
      <w:r w:rsidR="00A07A8B" w:rsidRPr="00906888">
        <w:rPr>
          <w:rFonts w:ascii="Century Gothic" w:hAnsi="Century Gothic"/>
          <w:szCs w:val="24"/>
        </w:rPr>
        <w:t xml:space="preserve">allegedly </w:t>
      </w:r>
      <w:r w:rsidRPr="00906888">
        <w:rPr>
          <w:rFonts w:ascii="Century Gothic" w:hAnsi="Century Gothic"/>
          <w:szCs w:val="24"/>
        </w:rPr>
        <w:t>provide security and international stability.</w:t>
      </w:r>
    </w:p>
    <w:p w:rsidR="005A4873" w:rsidRPr="00906888" w:rsidRDefault="005A4873" w:rsidP="000D1A69">
      <w:pPr>
        <w:spacing w:line="360" w:lineRule="auto"/>
        <w:rPr>
          <w:rFonts w:ascii="Century Gothic" w:hAnsi="Century Gothic"/>
          <w:szCs w:val="24"/>
        </w:rPr>
      </w:pPr>
    </w:p>
    <w:p w:rsidR="007D0677" w:rsidRPr="00906888" w:rsidRDefault="007D0677" w:rsidP="000D1A69">
      <w:pPr>
        <w:spacing w:line="360" w:lineRule="auto"/>
        <w:rPr>
          <w:rFonts w:ascii="Century Gothic" w:hAnsi="Century Gothic"/>
          <w:szCs w:val="24"/>
        </w:rPr>
      </w:pPr>
      <w:r w:rsidRPr="00906888">
        <w:rPr>
          <w:rFonts w:ascii="Century Gothic" w:hAnsi="Century Gothic"/>
          <w:szCs w:val="24"/>
        </w:rPr>
        <w:t>Here I want to underline an observation made by</w:t>
      </w:r>
      <w:r w:rsidR="00DF252D" w:rsidRPr="00906888">
        <w:rPr>
          <w:rFonts w:ascii="Century Gothic" w:hAnsi="Century Gothic"/>
          <w:szCs w:val="24"/>
        </w:rPr>
        <w:t xml:space="preserve"> Peter Weiss, the p</w:t>
      </w:r>
      <w:r w:rsidRPr="00906888">
        <w:rPr>
          <w:rFonts w:ascii="Century Gothic" w:hAnsi="Century Gothic"/>
          <w:szCs w:val="24"/>
        </w:rPr>
        <w:t xml:space="preserve">resident of my organization, who is in the audience today. The policy debate can be endless, but the law – which all states are committed to uphold – is already clear. It is now beyond dispute that there is a legal obligation to negotiate </w:t>
      </w:r>
      <w:r w:rsidR="005A4873" w:rsidRPr="00906888">
        <w:rPr>
          <w:rFonts w:ascii="Century Gothic" w:hAnsi="Century Gothic"/>
          <w:szCs w:val="24"/>
        </w:rPr>
        <w:t xml:space="preserve">and achieve </w:t>
      </w:r>
      <w:r w:rsidRPr="00906888">
        <w:rPr>
          <w:rFonts w:ascii="Century Gothic" w:hAnsi="Century Gothic"/>
          <w:szCs w:val="24"/>
        </w:rPr>
        <w:t>nuclear disarmament and that nuclear weapon</w:t>
      </w:r>
      <w:r w:rsidR="00DF252D" w:rsidRPr="00906888">
        <w:rPr>
          <w:rFonts w:ascii="Century Gothic" w:hAnsi="Century Gothic"/>
          <w:szCs w:val="24"/>
        </w:rPr>
        <w:t>s</w:t>
      </w:r>
      <w:r w:rsidRPr="00906888">
        <w:rPr>
          <w:rFonts w:ascii="Century Gothic" w:hAnsi="Century Gothic"/>
          <w:szCs w:val="24"/>
        </w:rPr>
        <w:t xml:space="preserve">, like </w:t>
      </w:r>
      <w:r w:rsidR="005A4873" w:rsidRPr="00906888">
        <w:rPr>
          <w:rFonts w:ascii="Century Gothic" w:hAnsi="Century Gothic"/>
          <w:szCs w:val="24"/>
        </w:rPr>
        <w:t xml:space="preserve">all </w:t>
      </w:r>
      <w:r w:rsidRPr="00906888">
        <w:rPr>
          <w:rFonts w:ascii="Century Gothic" w:hAnsi="Century Gothic"/>
          <w:szCs w:val="24"/>
        </w:rPr>
        <w:t>weapon</w:t>
      </w:r>
      <w:r w:rsidR="005A4873" w:rsidRPr="00906888">
        <w:rPr>
          <w:rFonts w:ascii="Century Gothic" w:hAnsi="Century Gothic"/>
          <w:szCs w:val="24"/>
        </w:rPr>
        <w:t>s</w:t>
      </w:r>
      <w:r w:rsidRPr="00906888">
        <w:rPr>
          <w:rFonts w:ascii="Century Gothic" w:hAnsi="Century Gothic"/>
          <w:szCs w:val="24"/>
        </w:rPr>
        <w:t xml:space="preserve">, </w:t>
      </w:r>
      <w:r w:rsidR="005A4873" w:rsidRPr="00906888">
        <w:rPr>
          <w:rFonts w:ascii="Century Gothic" w:hAnsi="Century Gothic"/>
          <w:szCs w:val="24"/>
        </w:rPr>
        <w:t>are</w:t>
      </w:r>
      <w:r w:rsidRPr="00906888">
        <w:rPr>
          <w:rFonts w:ascii="Century Gothic" w:hAnsi="Century Gothic"/>
          <w:szCs w:val="24"/>
        </w:rPr>
        <w:t xml:space="preserve"> </w:t>
      </w:r>
      <w:r w:rsidRPr="00906888">
        <w:rPr>
          <w:rFonts w:ascii="Century Gothic" w:hAnsi="Century Gothic"/>
          <w:szCs w:val="24"/>
        </w:rPr>
        <w:lastRenderedPageBreak/>
        <w:t>subject to rules go</w:t>
      </w:r>
      <w:r w:rsidR="00D248D5" w:rsidRPr="00906888">
        <w:rPr>
          <w:rFonts w:ascii="Century Gothic" w:hAnsi="Century Gothic"/>
          <w:szCs w:val="24"/>
        </w:rPr>
        <w:t>verning the conduct of warfare, now often referred to as international humanitarian law, or IHL.</w:t>
      </w:r>
    </w:p>
    <w:p w:rsidR="005A4873" w:rsidRPr="00906888" w:rsidRDefault="005A4873" w:rsidP="000D1A69">
      <w:pPr>
        <w:spacing w:line="360" w:lineRule="auto"/>
        <w:rPr>
          <w:rFonts w:ascii="Century Gothic" w:hAnsi="Century Gothic"/>
          <w:szCs w:val="24"/>
        </w:rPr>
      </w:pPr>
    </w:p>
    <w:p w:rsidR="00C2013F" w:rsidRPr="00906888" w:rsidRDefault="009148CF" w:rsidP="000D1A69">
      <w:pPr>
        <w:spacing w:line="360" w:lineRule="auto"/>
        <w:rPr>
          <w:rFonts w:ascii="Century Gothic" w:hAnsi="Century Gothic"/>
          <w:szCs w:val="24"/>
        </w:rPr>
      </w:pPr>
      <w:r w:rsidRPr="00906888">
        <w:rPr>
          <w:rFonts w:ascii="Century Gothic" w:hAnsi="Century Gothic"/>
          <w:szCs w:val="24"/>
        </w:rPr>
        <w:t>A</w:t>
      </w:r>
      <w:r w:rsidR="00D248D5" w:rsidRPr="00906888">
        <w:rPr>
          <w:rFonts w:ascii="Century Gothic" w:hAnsi="Century Gothic"/>
          <w:szCs w:val="24"/>
        </w:rPr>
        <w:t xml:space="preserve">t both popular and diplomatic levels, there </w:t>
      </w:r>
      <w:r w:rsidR="005A4873" w:rsidRPr="00906888">
        <w:rPr>
          <w:rFonts w:ascii="Century Gothic" w:hAnsi="Century Gothic"/>
          <w:szCs w:val="24"/>
        </w:rPr>
        <w:t xml:space="preserve">is a deepening awareness of the inherent incompatibility of reliance on nuclear weapons with states’ responsibilities to protect their populations against atrocities and to comply with </w:t>
      </w:r>
      <w:r w:rsidR="00D248D5" w:rsidRPr="00906888">
        <w:rPr>
          <w:rFonts w:ascii="Century Gothic" w:hAnsi="Century Gothic"/>
          <w:szCs w:val="24"/>
        </w:rPr>
        <w:t>IHL</w:t>
      </w:r>
      <w:r w:rsidR="005A4873" w:rsidRPr="00906888">
        <w:rPr>
          <w:rFonts w:ascii="Century Gothic" w:hAnsi="Century Gothic"/>
          <w:szCs w:val="24"/>
        </w:rPr>
        <w:t>, the Rome Statute</w:t>
      </w:r>
      <w:r w:rsidR="00080A35" w:rsidRPr="00906888">
        <w:rPr>
          <w:rFonts w:ascii="Century Gothic" w:hAnsi="Century Gothic"/>
          <w:szCs w:val="24"/>
        </w:rPr>
        <w:t xml:space="preserve"> of the International Criminal Court</w:t>
      </w:r>
      <w:r w:rsidR="005A4873" w:rsidRPr="00906888">
        <w:rPr>
          <w:rFonts w:ascii="Century Gothic" w:hAnsi="Century Gothic"/>
          <w:szCs w:val="24"/>
        </w:rPr>
        <w:t xml:space="preserve">, </w:t>
      </w:r>
      <w:r w:rsidR="00D248D5" w:rsidRPr="00906888">
        <w:rPr>
          <w:rFonts w:ascii="Century Gothic" w:hAnsi="Century Gothic"/>
          <w:szCs w:val="24"/>
        </w:rPr>
        <w:t xml:space="preserve">and </w:t>
      </w:r>
      <w:r w:rsidR="005A4873" w:rsidRPr="00906888">
        <w:rPr>
          <w:rFonts w:ascii="Century Gothic" w:hAnsi="Century Gothic"/>
          <w:szCs w:val="24"/>
        </w:rPr>
        <w:t>human rights law.</w:t>
      </w:r>
      <w:r w:rsidR="0074321A" w:rsidRPr="00906888">
        <w:rPr>
          <w:rFonts w:ascii="Century Gothic" w:hAnsi="Century Gothic"/>
          <w:szCs w:val="24"/>
        </w:rPr>
        <w:t xml:space="preserve"> </w:t>
      </w:r>
      <w:r w:rsidR="005A4873" w:rsidRPr="00906888">
        <w:rPr>
          <w:rFonts w:ascii="Century Gothic" w:hAnsi="Century Gothic"/>
          <w:szCs w:val="24"/>
        </w:rPr>
        <w:t>If states have a responsibility to protect their own populations from atrocities, why should they be able to commit or threaten to commit atrocities against the populations of other states?</w:t>
      </w:r>
      <w:r w:rsidR="00D248D5" w:rsidRPr="00906888">
        <w:rPr>
          <w:rFonts w:ascii="Century Gothic" w:hAnsi="Century Gothic"/>
          <w:szCs w:val="24"/>
        </w:rPr>
        <w:t xml:space="preserve"> </w:t>
      </w:r>
      <w:r w:rsidR="005A4873" w:rsidRPr="00906888">
        <w:rPr>
          <w:rFonts w:ascii="Century Gothic" w:hAnsi="Century Gothic"/>
          <w:szCs w:val="24"/>
        </w:rPr>
        <w:t xml:space="preserve"> The Red Cross has played an important recent role in focusing normative attention on nuclear weapons</w:t>
      </w:r>
      <w:r w:rsidR="00DC484E" w:rsidRPr="00906888">
        <w:rPr>
          <w:rFonts w:ascii="Century Gothic" w:hAnsi="Century Gothic"/>
          <w:szCs w:val="24"/>
        </w:rPr>
        <w:t>.</w:t>
      </w:r>
      <w:r w:rsidR="00644452" w:rsidRPr="00906888">
        <w:rPr>
          <w:rFonts w:ascii="Century Gothic" w:hAnsi="Century Gothic"/>
          <w:szCs w:val="24"/>
        </w:rPr>
        <w:t xml:space="preserve"> </w:t>
      </w:r>
    </w:p>
    <w:p w:rsidR="005A4873" w:rsidRPr="00906888" w:rsidRDefault="005A4873" w:rsidP="000D1A69">
      <w:pPr>
        <w:spacing w:line="360" w:lineRule="auto"/>
        <w:rPr>
          <w:rFonts w:ascii="Century Gothic" w:hAnsi="Century Gothic"/>
          <w:szCs w:val="24"/>
        </w:rPr>
      </w:pPr>
    </w:p>
    <w:p w:rsidR="005A4873" w:rsidRPr="00906888" w:rsidRDefault="00080A35" w:rsidP="000D1A69">
      <w:pPr>
        <w:spacing w:line="360" w:lineRule="auto"/>
        <w:rPr>
          <w:rFonts w:ascii="Century Gothic" w:hAnsi="Century Gothic"/>
          <w:szCs w:val="24"/>
        </w:rPr>
      </w:pPr>
      <w:r w:rsidRPr="00906888">
        <w:rPr>
          <w:rFonts w:ascii="Century Gothic" w:hAnsi="Century Gothic"/>
          <w:szCs w:val="24"/>
        </w:rPr>
        <w:t>T</w:t>
      </w:r>
      <w:r w:rsidR="005A4873" w:rsidRPr="00906888">
        <w:rPr>
          <w:rFonts w:ascii="Century Gothic" w:hAnsi="Century Gothic"/>
          <w:szCs w:val="24"/>
        </w:rPr>
        <w:t xml:space="preserve">he critique has now penetrated the NPT review process. </w:t>
      </w:r>
      <w:r w:rsidR="00644452" w:rsidRPr="00906888">
        <w:rPr>
          <w:rFonts w:ascii="Century Gothic" w:hAnsi="Century Gothic"/>
          <w:szCs w:val="24"/>
        </w:rPr>
        <w:t xml:space="preserve">The 2010 Conference for the first time acknowledged the humanitarian catastrophe of use of nuclear weapons and the obligation of all states at all times to comply with international law, including </w:t>
      </w:r>
      <w:r w:rsidR="00D248D5" w:rsidRPr="00906888">
        <w:rPr>
          <w:rFonts w:ascii="Century Gothic" w:hAnsi="Century Gothic"/>
          <w:szCs w:val="24"/>
        </w:rPr>
        <w:t>IHL</w:t>
      </w:r>
      <w:r w:rsidR="00644452" w:rsidRPr="00906888">
        <w:rPr>
          <w:rFonts w:ascii="Century Gothic" w:hAnsi="Century Gothic"/>
          <w:szCs w:val="24"/>
        </w:rPr>
        <w:t>.</w:t>
      </w:r>
    </w:p>
    <w:p w:rsidR="00080A35" w:rsidRPr="00906888" w:rsidRDefault="00080A35" w:rsidP="000D1A69">
      <w:pPr>
        <w:spacing w:line="360" w:lineRule="auto"/>
        <w:rPr>
          <w:rFonts w:ascii="Century Gothic" w:hAnsi="Century Gothic"/>
          <w:szCs w:val="24"/>
        </w:rPr>
      </w:pPr>
    </w:p>
    <w:p w:rsidR="005A4873" w:rsidRPr="00906888" w:rsidRDefault="005A4873" w:rsidP="000D1A69">
      <w:pPr>
        <w:spacing w:line="360" w:lineRule="auto"/>
        <w:rPr>
          <w:rFonts w:ascii="Century Gothic" w:hAnsi="Century Gothic"/>
          <w:szCs w:val="24"/>
        </w:rPr>
      </w:pPr>
      <w:r w:rsidRPr="00906888">
        <w:rPr>
          <w:rFonts w:ascii="Century Gothic" w:hAnsi="Century Gothic"/>
          <w:szCs w:val="24"/>
        </w:rPr>
        <w:t xml:space="preserve">The NPT declaration reflects the increasing solidification of IHL at both the national and international levels. </w:t>
      </w:r>
      <w:r w:rsidR="003C3F04" w:rsidRPr="00906888">
        <w:rPr>
          <w:rFonts w:ascii="Century Gothic" w:hAnsi="Century Gothic"/>
          <w:szCs w:val="24"/>
        </w:rPr>
        <w:t>T</w:t>
      </w:r>
      <w:r w:rsidRPr="00906888">
        <w:rPr>
          <w:rFonts w:ascii="Century Gothic" w:hAnsi="Century Gothic"/>
          <w:szCs w:val="24"/>
        </w:rPr>
        <w:t>he Nuremberg International Military Tribunal</w:t>
      </w:r>
      <w:r w:rsidR="0074321A" w:rsidRPr="00906888">
        <w:rPr>
          <w:rFonts w:ascii="Century Gothic" w:hAnsi="Century Gothic"/>
          <w:szCs w:val="24"/>
        </w:rPr>
        <w:t xml:space="preserve"> famously observed that</w:t>
      </w:r>
      <w:r w:rsidRPr="00906888">
        <w:rPr>
          <w:rFonts w:ascii="Century Gothic" w:hAnsi="Century Gothic"/>
          <w:szCs w:val="24"/>
        </w:rPr>
        <w:t xml:space="preserve"> "the very essence of the [Nuremberg] Charter is that individuals have international duties which transcend the national obligations of obedience imposed by the individual state." </w:t>
      </w:r>
      <w:r w:rsidR="0074321A" w:rsidRPr="00906888">
        <w:rPr>
          <w:rFonts w:ascii="Century Gothic" w:hAnsi="Century Gothic"/>
          <w:szCs w:val="24"/>
        </w:rPr>
        <w:t>T</w:t>
      </w:r>
      <w:r w:rsidRPr="00906888">
        <w:rPr>
          <w:rFonts w:ascii="Century Gothic" w:hAnsi="Century Gothic"/>
          <w:szCs w:val="24"/>
        </w:rPr>
        <w:t xml:space="preserve">he principle of individual responsibility has </w:t>
      </w:r>
      <w:r w:rsidR="00D248D5" w:rsidRPr="00906888">
        <w:rPr>
          <w:rFonts w:ascii="Century Gothic" w:hAnsi="Century Gothic"/>
          <w:szCs w:val="24"/>
        </w:rPr>
        <w:t xml:space="preserve">now </w:t>
      </w:r>
      <w:r w:rsidRPr="00906888">
        <w:rPr>
          <w:rFonts w:ascii="Century Gothic" w:hAnsi="Century Gothic"/>
          <w:szCs w:val="24"/>
        </w:rPr>
        <w:t>been definitively embedded in international law by the Rome Statute. IHL is also becoming more and more integrated into milit</w:t>
      </w:r>
      <w:r w:rsidR="00DF252D" w:rsidRPr="00906888">
        <w:rPr>
          <w:rFonts w:ascii="Century Gothic" w:hAnsi="Century Gothic"/>
          <w:szCs w:val="24"/>
        </w:rPr>
        <w:t xml:space="preserve">ary operations and training, in the United States and elsewhere, as is made clear in the report </w:t>
      </w:r>
      <w:r w:rsidR="0074321A" w:rsidRPr="00906888">
        <w:rPr>
          <w:rFonts w:ascii="Century Gothic" w:hAnsi="Century Gothic"/>
          <w:szCs w:val="24"/>
        </w:rPr>
        <w:t xml:space="preserve">available in the back </w:t>
      </w:r>
      <w:r w:rsidR="00DF252D" w:rsidRPr="00906888">
        <w:rPr>
          <w:rFonts w:ascii="Century Gothic" w:hAnsi="Century Gothic"/>
          <w:szCs w:val="24"/>
        </w:rPr>
        <w:t>on an April 20 American Bar Association event we organized wit</w:t>
      </w:r>
      <w:r w:rsidR="0074321A" w:rsidRPr="00906888">
        <w:rPr>
          <w:rFonts w:ascii="Century Gothic" w:hAnsi="Century Gothic"/>
          <w:szCs w:val="24"/>
        </w:rPr>
        <w:t>h the Global Security Institute</w:t>
      </w:r>
      <w:r w:rsidR="00DF252D" w:rsidRPr="00906888">
        <w:rPr>
          <w:rFonts w:ascii="Century Gothic" w:hAnsi="Century Gothic"/>
          <w:szCs w:val="24"/>
        </w:rPr>
        <w:t>.</w:t>
      </w:r>
    </w:p>
    <w:p w:rsidR="00FB0E4C" w:rsidRPr="00906888" w:rsidRDefault="00FB0E4C" w:rsidP="000D1A69">
      <w:pPr>
        <w:spacing w:line="360" w:lineRule="auto"/>
        <w:rPr>
          <w:rFonts w:ascii="Century Gothic" w:hAnsi="Century Gothic"/>
          <w:szCs w:val="24"/>
        </w:rPr>
      </w:pPr>
    </w:p>
    <w:p w:rsidR="00FB0E4C" w:rsidRPr="00906888" w:rsidRDefault="00FB0E4C" w:rsidP="000D1A69">
      <w:pPr>
        <w:pStyle w:val="NoSpacing"/>
        <w:spacing w:line="360" w:lineRule="auto"/>
        <w:rPr>
          <w:rFonts w:ascii="Century Gothic" w:hAnsi="Century Gothic"/>
          <w:szCs w:val="24"/>
        </w:rPr>
      </w:pPr>
      <w:r w:rsidRPr="00906888">
        <w:rPr>
          <w:rFonts w:ascii="Century Gothic" w:hAnsi="Century Gothic"/>
          <w:szCs w:val="24"/>
        </w:rPr>
        <w:lastRenderedPageBreak/>
        <w:t xml:space="preserve">The </w:t>
      </w:r>
      <w:r w:rsidR="00D248D5" w:rsidRPr="00906888">
        <w:rPr>
          <w:rFonts w:ascii="Century Gothic" w:hAnsi="Century Gothic"/>
          <w:szCs w:val="24"/>
        </w:rPr>
        <w:t xml:space="preserve">2011 </w:t>
      </w:r>
      <w:r w:rsidRPr="00906888">
        <w:rPr>
          <w:rFonts w:ascii="Century Gothic" w:hAnsi="Century Gothic"/>
          <w:szCs w:val="24"/>
        </w:rPr>
        <w:t>Vancouver Declaration articulat</w:t>
      </w:r>
      <w:r w:rsidR="009148CF" w:rsidRPr="00906888">
        <w:rPr>
          <w:rFonts w:ascii="Century Gothic" w:hAnsi="Century Gothic"/>
          <w:szCs w:val="24"/>
        </w:rPr>
        <w:t>es</w:t>
      </w:r>
      <w:r w:rsidRPr="00906888">
        <w:rPr>
          <w:rFonts w:ascii="Century Gothic" w:hAnsi="Century Gothic"/>
          <w:szCs w:val="24"/>
        </w:rPr>
        <w:t xml:space="preserve"> the current application of IHL to nuclear weapons. Initiated by </w:t>
      </w:r>
      <w:r w:rsidR="00D248D5" w:rsidRPr="00906888">
        <w:rPr>
          <w:rFonts w:ascii="Century Gothic" w:hAnsi="Century Gothic"/>
          <w:szCs w:val="24"/>
        </w:rPr>
        <w:t>the International Association of Lawyers Against Nuclear Arms and The Simons Foundation</w:t>
      </w:r>
      <w:r w:rsidRPr="00906888">
        <w:rPr>
          <w:rFonts w:ascii="Century Gothic" w:hAnsi="Century Gothic"/>
          <w:szCs w:val="24"/>
        </w:rPr>
        <w:t xml:space="preserve">, it was endorsed by many eminent international lawyers as well as leading former diplomats and officials. </w:t>
      </w:r>
      <w:r w:rsidR="00D248D5" w:rsidRPr="00906888">
        <w:rPr>
          <w:rFonts w:ascii="Century Gothic" w:hAnsi="Century Gothic"/>
          <w:szCs w:val="24"/>
        </w:rPr>
        <w:t xml:space="preserve">The declaration </w:t>
      </w:r>
      <w:r w:rsidRPr="00906888">
        <w:rPr>
          <w:rFonts w:ascii="Century Gothic" w:hAnsi="Century Gothic"/>
          <w:szCs w:val="24"/>
        </w:rPr>
        <w:t xml:space="preserve">holds that due to their </w:t>
      </w:r>
      <w:r w:rsidRPr="00906888">
        <w:rPr>
          <w:rFonts w:ascii="Century Gothic" w:hAnsi="Century Gothic"/>
          <w:i/>
          <w:szCs w:val="24"/>
        </w:rPr>
        <w:t>uncontrollable</w:t>
      </w:r>
      <w:r w:rsidRPr="00906888">
        <w:rPr>
          <w:rFonts w:ascii="Century Gothic" w:hAnsi="Century Gothic"/>
          <w:szCs w:val="24"/>
        </w:rPr>
        <w:t xml:space="preserve"> effects nuclear weapons cannot be used in compliance with rules protecting civilians, neutral states, and the environment against the effects of warfare.  Regarding reprisals, a central element of so-called nuclear</w:t>
      </w:r>
      <w:r w:rsidR="009148CF" w:rsidRPr="00906888">
        <w:rPr>
          <w:rFonts w:ascii="Century Gothic" w:hAnsi="Century Gothic"/>
          <w:szCs w:val="24"/>
        </w:rPr>
        <w:t xml:space="preserve"> </w:t>
      </w:r>
      <w:r w:rsidRPr="00906888">
        <w:rPr>
          <w:rFonts w:ascii="Century Gothic" w:hAnsi="Century Gothic"/>
          <w:szCs w:val="24"/>
        </w:rPr>
        <w:t xml:space="preserve">deterrence, it makes the judgment that law can </w:t>
      </w:r>
      <w:r w:rsidR="00D248D5" w:rsidRPr="00906888">
        <w:rPr>
          <w:rFonts w:ascii="Century Gothic" w:hAnsi="Century Gothic"/>
          <w:szCs w:val="24"/>
        </w:rPr>
        <w:t xml:space="preserve">now </w:t>
      </w:r>
      <w:r w:rsidRPr="00906888">
        <w:rPr>
          <w:rFonts w:ascii="Century Gothic" w:hAnsi="Century Gothic"/>
          <w:szCs w:val="24"/>
        </w:rPr>
        <w:t>join with conscience to condemn them, stating:</w:t>
      </w:r>
    </w:p>
    <w:p w:rsidR="004F4210" w:rsidRPr="00906888" w:rsidRDefault="004F4210" w:rsidP="000D1A69">
      <w:pPr>
        <w:widowControl w:val="0"/>
        <w:suppressAutoHyphens/>
        <w:autoSpaceDE w:val="0"/>
        <w:autoSpaceDN w:val="0"/>
        <w:adjustRightInd w:val="0"/>
        <w:spacing w:line="360" w:lineRule="auto"/>
        <w:textAlignment w:val="center"/>
        <w:rPr>
          <w:rFonts w:ascii="Century Gothic" w:hAnsi="Century Gothic"/>
          <w:color w:val="000000"/>
          <w:szCs w:val="24"/>
        </w:rPr>
      </w:pPr>
    </w:p>
    <w:p w:rsidR="004F4210" w:rsidRPr="00906888" w:rsidRDefault="004F4210" w:rsidP="000D1A69">
      <w:pPr>
        <w:pStyle w:val="NoSpacing"/>
        <w:spacing w:line="360" w:lineRule="auto"/>
        <w:ind w:left="432" w:right="432"/>
        <w:rPr>
          <w:rFonts w:ascii="Century Gothic" w:hAnsi="Century Gothic"/>
          <w:szCs w:val="24"/>
        </w:rPr>
      </w:pPr>
      <w:r w:rsidRPr="00906888">
        <w:rPr>
          <w:rFonts w:ascii="Century Gothic" w:hAnsi="Century Gothic"/>
          <w:szCs w:val="24"/>
        </w:rPr>
        <w:t>Use of nuclear weapons in response to a prior nuclear attack cannot be justified as a reprisal. The immunity of non-combatants to attack in all circumstances is codified in widely ratified Geneva treaty law and in the Rome Statute, which provides inter alia that an attack directed against a civilian population is a crime against humanity.</w:t>
      </w:r>
    </w:p>
    <w:p w:rsidR="00FB0E4C" w:rsidRPr="00906888" w:rsidRDefault="00FB0E4C" w:rsidP="000D1A69">
      <w:pPr>
        <w:widowControl w:val="0"/>
        <w:suppressAutoHyphens/>
        <w:autoSpaceDE w:val="0"/>
        <w:autoSpaceDN w:val="0"/>
        <w:adjustRightInd w:val="0"/>
        <w:spacing w:line="360" w:lineRule="auto"/>
        <w:textAlignment w:val="center"/>
        <w:rPr>
          <w:rFonts w:ascii="Century Gothic" w:hAnsi="Century Gothic"/>
          <w:color w:val="000000"/>
          <w:szCs w:val="24"/>
        </w:rPr>
      </w:pPr>
    </w:p>
    <w:p w:rsidR="00FB0E4C" w:rsidRPr="00906888" w:rsidRDefault="00FB0E4C" w:rsidP="000D1A69">
      <w:pPr>
        <w:spacing w:line="360" w:lineRule="auto"/>
        <w:rPr>
          <w:rFonts w:ascii="Century Gothic" w:hAnsi="Century Gothic"/>
          <w:color w:val="000000"/>
          <w:szCs w:val="24"/>
        </w:rPr>
      </w:pPr>
      <w:r w:rsidRPr="00906888">
        <w:rPr>
          <w:rFonts w:ascii="Century Gothic" w:hAnsi="Century Gothic"/>
          <w:color w:val="000000"/>
          <w:szCs w:val="24"/>
        </w:rPr>
        <w:t>IHL is rooted in what the International Court of Justice called “elementary considerations of humanity,” and its rules apply to all states. It therefore is a solid foundation for the norm of non-use of nuclear weapons, a norm explicitly recognized by President Obama and Prime Minister Singh in November 201</w:t>
      </w:r>
      <w:r w:rsidR="00B82B8B" w:rsidRPr="00906888">
        <w:rPr>
          <w:rFonts w:ascii="Century Gothic" w:hAnsi="Century Gothic"/>
          <w:color w:val="000000"/>
          <w:szCs w:val="24"/>
        </w:rPr>
        <w:t>0</w:t>
      </w:r>
      <w:r w:rsidRPr="00906888">
        <w:rPr>
          <w:rFonts w:ascii="Century Gothic" w:hAnsi="Century Gothic"/>
          <w:color w:val="000000"/>
          <w:szCs w:val="24"/>
        </w:rPr>
        <w:t xml:space="preserve">. </w:t>
      </w:r>
      <w:r w:rsidR="00D248D5" w:rsidRPr="00906888">
        <w:rPr>
          <w:rFonts w:ascii="Century Gothic" w:hAnsi="Century Gothic"/>
          <w:color w:val="000000"/>
          <w:szCs w:val="24"/>
        </w:rPr>
        <w:t xml:space="preserve">It also </w:t>
      </w:r>
      <w:r w:rsidRPr="00906888">
        <w:rPr>
          <w:rFonts w:ascii="Century Gothic" w:hAnsi="Century Gothic"/>
          <w:color w:val="000000"/>
          <w:szCs w:val="24"/>
        </w:rPr>
        <w:t>is a solid foundation for building a legal framework of a nuclear weapons-free world that is universal in its approach.</w:t>
      </w:r>
    </w:p>
    <w:p w:rsidR="0004439F" w:rsidRPr="00906888" w:rsidRDefault="0004439F" w:rsidP="000D1A69">
      <w:pPr>
        <w:spacing w:line="360" w:lineRule="auto"/>
        <w:rPr>
          <w:rFonts w:ascii="Century Gothic" w:hAnsi="Century Gothic"/>
          <w:color w:val="000000"/>
          <w:szCs w:val="24"/>
        </w:rPr>
      </w:pPr>
    </w:p>
    <w:p w:rsidR="0004439F" w:rsidRPr="00906888" w:rsidRDefault="0004439F" w:rsidP="000D1A69">
      <w:pPr>
        <w:spacing w:line="360" w:lineRule="auto"/>
        <w:rPr>
          <w:rFonts w:ascii="Century Gothic" w:eastAsia="Calibri" w:hAnsi="Century Gothic"/>
          <w:szCs w:val="24"/>
        </w:rPr>
      </w:pPr>
      <w:r w:rsidRPr="00906888">
        <w:rPr>
          <w:rFonts w:ascii="Century Gothic" w:hAnsi="Century Gothic"/>
          <w:color w:val="000000"/>
          <w:szCs w:val="24"/>
        </w:rPr>
        <w:t xml:space="preserve">Let me briefly turn to questions of policy.  </w:t>
      </w:r>
      <w:r w:rsidRPr="00906888">
        <w:rPr>
          <w:rFonts w:ascii="Century Gothic" w:eastAsia="Calibri" w:hAnsi="Century Gothic"/>
          <w:szCs w:val="24"/>
        </w:rPr>
        <w:t xml:space="preserve">A step-by-step approach is favored by the NPT nuclear weapon states, and has been clearly articulated by the United States. </w:t>
      </w:r>
      <w:r w:rsidRPr="00906888">
        <w:rPr>
          <w:rFonts w:ascii="Century Gothic" w:hAnsi="Century Gothic"/>
          <w:szCs w:val="24"/>
        </w:rPr>
        <w:t xml:space="preserve">The 2010 US Nuclear Posture Review states that post-New START negotiations will be pursued with Russia, this time encompassing all US and Russian nuclear weapons, deployed and non-deployed, strategic and non-strategic. Once there have been “substantial” further U.S.-Russian reductions, </w:t>
      </w:r>
      <w:r w:rsidRPr="00906888">
        <w:rPr>
          <w:rFonts w:ascii="Century Gothic" w:hAnsi="Century Gothic"/>
          <w:szCs w:val="24"/>
        </w:rPr>
        <w:lastRenderedPageBreak/>
        <w:t xml:space="preserve">the </w:t>
      </w:r>
      <w:r w:rsidR="00EC7F44" w:rsidRPr="00906888">
        <w:rPr>
          <w:rFonts w:ascii="Century Gothic" w:hAnsi="Century Gothic"/>
          <w:szCs w:val="24"/>
        </w:rPr>
        <w:t xml:space="preserve">Review </w:t>
      </w:r>
      <w:r w:rsidRPr="00906888">
        <w:rPr>
          <w:rFonts w:ascii="Century Gothic" w:hAnsi="Century Gothic"/>
          <w:szCs w:val="24"/>
        </w:rPr>
        <w:t xml:space="preserve">envisages that the United States would “engage other states possessing nuclear weapons, over time, in a multilateral effort to limit, reduce, and eventually eliminate all nuclear weapons worldwide.” </w:t>
      </w:r>
      <w:r w:rsidR="009148CF" w:rsidRPr="00906888">
        <w:rPr>
          <w:rFonts w:ascii="Century Gothic" w:hAnsi="Century Gothic"/>
          <w:szCs w:val="24"/>
        </w:rPr>
        <w:t>T</w:t>
      </w:r>
      <w:r w:rsidRPr="00906888">
        <w:rPr>
          <w:rFonts w:ascii="Century Gothic" w:hAnsi="Century Gothic"/>
          <w:szCs w:val="24"/>
        </w:rPr>
        <w:t>he US view is that a</w:t>
      </w:r>
      <w:r w:rsidR="009148CF" w:rsidRPr="00906888">
        <w:rPr>
          <w:rFonts w:ascii="Century Gothic" w:hAnsi="Century Gothic"/>
          <w:szCs w:val="24"/>
        </w:rPr>
        <w:t>n FMCT</w:t>
      </w:r>
      <w:r w:rsidRPr="00906888">
        <w:rPr>
          <w:rFonts w:ascii="Century Gothic" w:hAnsi="Century Gothic"/>
          <w:szCs w:val="24"/>
        </w:rPr>
        <w:t xml:space="preserve"> must be negotiated prior to consideration of any other global agreement on nuclear non-proliferation and disarmament.</w:t>
      </w:r>
    </w:p>
    <w:p w:rsidR="0004439F" w:rsidRPr="00906888" w:rsidRDefault="0004439F" w:rsidP="000D1A69">
      <w:pPr>
        <w:spacing w:line="360" w:lineRule="auto"/>
        <w:rPr>
          <w:rFonts w:ascii="Century Gothic" w:eastAsia="Calibri" w:hAnsi="Century Gothic"/>
          <w:szCs w:val="24"/>
        </w:rPr>
      </w:pPr>
    </w:p>
    <w:p w:rsidR="0004439F" w:rsidRPr="00906888" w:rsidRDefault="0004439F" w:rsidP="000D1A69">
      <w:pPr>
        <w:spacing w:line="360" w:lineRule="auto"/>
        <w:rPr>
          <w:rFonts w:ascii="Century Gothic" w:hAnsi="Century Gothic"/>
          <w:szCs w:val="24"/>
        </w:rPr>
      </w:pPr>
      <w:r w:rsidRPr="00906888">
        <w:rPr>
          <w:rFonts w:ascii="Century Gothic" w:eastAsia="Calibri" w:hAnsi="Century Gothic"/>
          <w:szCs w:val="24"/>
        </w:rPr>
        <w:t xml:space="preserve">As </w:t>
      </w:r>
      <w:r w:rsidR="002C2178" w:rsidRPr="00906888">
        <w:rPr>
          <w:rFonts w:ascii="Century Gothic" w:eastAsia="Calibri" w:hAnsi="Century Gothic"/>
          <w:szCs w:val="24"/>
        </w:rPr>
        <w:t>is well known</w:t>
      </w:r>
      <w:r w:rsidRPr="00906888">
        <w:rPr>
          <w:rFonts w:ascii="Century Gothic" w:eastAsia="Calibri" w:hAnsi="Century Gothic"/>
          <w:szCs w:val="24"/>
        </w:rPr>
        <w:t>, the step-by-step approach is encountering serious difficulties. In good part due to concerns about missile defenses and other strategic systems, Russia appears resistant to the bilateral negotiations on comprehensive reductions envisaged by the United States. Pakistan is blocking negotiations on an FMCT</w:t>
      </w:r>
      <w:r w:rsidR="000B3031" w:rsidRPr="00906888">
        <w:rPr>
          <w:rFonts w:ascii="Century Gothic" w:eastAsia="Calibri" w:hAnsi="Century Gothic"/>
          <w:szCs w:val="24"/>
        </w:rPr>
        <w:t xml:space="preserve"> in the Conference on Disarmament</w:t>
      </w:r>
      <w:r w:rsidRPr="00906888">
        <w:rPr>
          <w:rFonts w:ascii="Century Gothic" w:eastAsia="Calibri" w:hAnsi="Century Gothic"/>
          <w:szCs w:val="24"/>
        </w:rPr>
        <w:t xml:space="preserve">. A positive development is that the NPT nuclear weapon states </w:t>
      </w:r>
      <w:r w:rsidRPr="00906888">
        <w:rPr>
          <w:rFonts w:ascii="Century Gothic" w:hAnsi="Century Gothic"/>
          <w:szCs w:val="24"/>
        </w:rPr>
        <w:t>are engaged in discussions on transparency and other matters.</w:t>
      </w:r>
    </w:p>
    <w:p w:rsidR="0004439F" w:rsidRPr="00906888" w:rsidRDefault="0004439F" w:rsidP="000D1A69">
      <w:pPr>
        <w:spacing w:line="360" w:lineRule="auto"/>
        <w:rPr>
          <w:rFonts w:ascii="Century Gothic" w:hAnsi="Century Gothic"/>
          <w:szCs w:val="24"/>
        </w:rPr>
      </w:pPr>
    </w:p>
    <w:p w:rsidR="0004439F" w:rsidRPr="00906888" w:rsidRDefault="0004439F" w:rsidP="000D1A69">
      <w:pPr>
        <w:spacing w:line="360" w:lineRule="auto"/>
        <w:rPr>
          <w:rFonts w:ascii="Century Gothic" w:hAnsi="Century Gothic"/>
          <w:szCs w:val="24"/>
        </w:rPr>
      </w:pPr>
      <w:r w:rsidRPr="00906888">
        <w:rPr>
          <w:rFonts w:ascii="Century Gothic" w:hAnsi="Century Gothic"/>
          <w:szCs w:val="24"/>
        </w:rPr>
        <w:t xml:space="preserve">Meanwhile, however, those states along with India, Pakistan, and Israel are proceeding with modernization of warheads, delivery systems, and infrastructure, with planning horizons </w:t>
      </w:r>
      <w:r w:rsidR="000B3031" w:rsidRPr="00906888">
        <w:rPr>
          <w:rFonts w:ascii="Century Gothic" w:hAnsi="Century Gothic"/>
          <w:szCs w:val="24"/>
        </w:rPr>
        <w:t xml:space="preserve">on the order of several decades. This is well </w:t>
      </w:r>
      <w:r w:rsidRPr="00906888">
        <w:rPr>
          <w:rFonts w:ascii="Century Gothic" w:hAnsi="Century Gothic"/>
          <w:szCs w:val="24"/>
        </w:rPr>
        <w:t xml:space="preserve">documented by the Reaching Critical Will book released earlier this year, </w:t>
      </w:r>
      <w:r w:rsidRPr="00906888">
        <w:rPr>
          <w:rFonts w:ascii="Century Gothic" w:hAnsi="Century Gothic"/>
          <w:i/>
          <w:szCs w:val="24"/>
        </w:rPr>
        <w:t xml:space="preserve">Assuring Destruction Forever: Nuclear Weapon Modernization Around the World. </w:t>
      </w:r>
      <w:r w:rsidRPr="00906888">
        <w:rPr>
          <w:rFonts w:ascii="Century Gothic" w:hAnsi="Century Gothic"/>
          <w:szCs w:val="24"/>
        </w:rPr>
        <w:t>Moreover, with its indefinite and contingent timeline, the step-by-step approach is vulnerable to geopolitical tensions and disruptive events like wars and further proliferation.</w:t>
      </w:r>
    </w:p>
    <w:p w:rsidR="002C2178" w:rsidRPr="00906888" w:rsidRDefault="002C2178" w:rsidP="000D1A69">
      <w:pPr>
        <w:spacing w:line="360" w:lineRule="auto"/>
        <w:rPr>
          <w:rFonts w:ascii="Century Gothic" w:hAnsi="Century Gothic"/>
          <w:szCs w:val="24"/>
        </w:rPr>
      </w:pPr>
    </w:p>
    <w:p w:rsidR="00774573" w:rsidRPr="00906888" w:rsidRDefault="002C2178" w:rsidP="000D1A69">
      <w:pPr>
        <w:spacing w:line="360" w:lineRule="auto"/>
        <w:rPr>
          <w:rFonts w:ascii="Century Gothic" w:hAnsi="Century Gothic"/>
          <w:szCs w:val="24"/>
        </w:rPr>
      </w:pPr>
      <w:r w:rsidRPr="00906888">
        <w:rPr>
          <w:rFonts w:ascii="Century Gothic" w:hAnsi="Century Gothic"/>
          <w:szCs w:val="24"/>
        </w:rPr>
        <w:t xml:space="preserve">My organization, together with civil society groups around the world, believes that a comprehensive approach is imperative. It would involve preparations, deliberations, and negotiations on the establishment of a convention or framework for the verified and irreversible global </w:t>
      </w:r>
      <w:r w:rsidR="00367348" w:rsidRPr="00906888">
        <w:rPr>
          <w:rFonts w:ascii="Century Gothic" w:hAnsi="Century Gothic"/>
          <w:szCs w:val="24"/>
        </w:rPr>
        <w:t>elimination o</w:t>
      </w:r>
      <w:r w:rsidRPr="00906888">
        <w:rPr>
          <w:rFonts w:ascii="Century Gothic" w:hAnsi="Century Gothic"/>
          <w:szCs w:val="24"/>
        </w:rPr>
        <w:t xml:space="preserve">f nuclear weapons. </w:t>
      </w:r>
      <w:r w:rsidR="00774573" w:rsidRPr="00906888">
        <w:rPr>
          <w:rFonts w:ascii="Century Gothic" w:hAnsi="Century Gothic"/>
          <w:szCs w:val="24"/>
        </w:rPr>
        <w:t xml:space="preserve">A comprehensive approach </w:t>
      </w:r>
      <w:r w:rsidRPr="00906888">
        <w:rPr>
          <w:rFonts w:ascii="Century Gothic" w:hAnsi="Century Gothic"/>
          <w:szCs w:val="24"/>
        </w:rPr>
        <w:t>should be pursued in parallel with work on measures now on the agenda</w:t>
      </w:r>
      <w:r w:rsidR="00367348" w:rsidRPr="00906888">
        <w:rPr>
          <w:rFonts w:ascii="Century Gothic" w:hAnsi="Century Gothic"/>
          <w:szCs w:val="24"/>
        </w:rPr>
        <w:t xml:space="preserve"> and would </w:t>
      </w:r>
      <w:r w:rsidR="00774573" w:rsidRPr="00906888">
        <w:rPr>
          <w:rFonts w:ascii="Century Gothic" w:hAnsi="Century Gothic"/>
          <w:szCs w:val="24"/>
        </w:rPr>
        <w:t>stimulat</w:t>
      </w:r>
      <w:r w:rsidR="00367348" w:rsidRPr="00906888">
        <w:rPr>
          <w:rFonts w:ascii="Century Gothic" w:hAnsi="Century Gothic"/>
          <w:szCs w:val="24"/>
        </w:rPr>
        <w:t>e</w:t>
      </w:r>
      <w:r w:rsidR="00774573" w:rsidRPr="00906888">
        <w:rPr>
          <w:rFonts w:ascii="Century Gothic" w:hAnsi="Century Gothic"/>
          <w:szCs w:val="24"/>
        </w:rPr>
        <w:t xml:space="preserve"> and reinforc</w:t>
      </w:r>
      <w:r w:rsidR="00367348" w:rsidRPr="00906888">
        <w:rPr>
          <w:rFonts w:ascii="Century Gothic" w:hAnsi="Century Gothic"/>
          <w:szCs w:val="24"/>
        </w:rPr>
        <w:t>e</w:t>
      </w:r>
      <w:r w:rsidR="00774573" w:rsidRPr="00906888">
        <w:rPr>
          <w:rFonts w:ascii="Century Gothic" w:hAnsi="Century Gothic"/>
          <w:szCs w:val="24"/>
        </w:rPr>
        <w:t xml:space="preserve"> progress </w:t>
      </w:r>
      <w:r w:rsidR="00774573" w:rsidRPr="00906888">
        <w:rPr>
          <w:rFonts w:ascii="Century Gothic" w:hAnsi="Century Gothic"/>
          <w:szCs w:val="24"/>
        </w:rPr>
        <w:lastRenderedPageBreak/>
        <w:t xml:space="preserve">on those measures. In fact, </w:t>
      </w:r>
      <w:r w:rsidRPr="00906888">
        <w:rPr>
          <w:rFonts w:ascii="Century Gothic" w:hAnsi="Century Gothic"/>
          <w:szCs w:val="24"/>
        </w:rPr>
        <w:t xml:space="preserve"> </w:t>
      </w:r>
      <w:r w:rsidR="00774573" w:rsidRPr="00906888">
        <w:rPr>
          <w:rFonts w:ascii="Century Gothic" w:hAnsi="Century Gothic"/>
          <w:szCs w:val="24"/>
        </w:rPr>
        <w:t>m</w:t>
      </w:r>
      <w:r w:rsidRPr="00906888">
        <w:rPr>
          <w:rFonts w:ascii="Century Gothic" w:hAnsi="Century Gothic"/>
          <w:szCs w:val="24"/>
        </w:rPr>
        <w:t xml:space="preserve">easures </w:t>
      </w:r>
      <w:r w:rsidR="00774573" w:rsidRPr="00906888">
        <w:rPr>
          <w:rFonts w:ascii="Century Gothic" w:hAnsi="Century Gothic"/>
          <w:szCs w:val="24"/>
        </w:rPr>
        <w:t xml:space="preserve">like the CTBT and FMCT </w:t>
      </w:r>
      <w:r w:rsidRPr="00906888">
        <w:rPr>
          <w:rFonts w:ascii="Century Gothic" w:hAnsi="Century Gothic"/>
          <w:szCs w:val="24"/>
        </w:rPr>
        <w:t>now apparently within reach may remain unattainable while any uncertainty remains as to the fundamental goal being sought, a nuclear weapon-free world.</w:t>
      </w:r>
    </w:p>
    <w:p w:rsidR="00280750" w:rsidRPr="00906888" w:rsidRDefault="00280750" w:rsidP="000D1A69">
      <w:pPr>
        <w:spacing w:line="360" w:lineRule="auto"/>
        <w:rPr>
          <w:rFonts w:ascii="Century Gothic" w:hAnsi="Century Gothic"/>
          <w:szCs w:val="24"/>
        </w:rPr>
      </w:pPr>
    </w:p>
    <w:p w:rsidR="00774573" w:rsidRPr="00906888" w:rsidRDefault="00367348" w:rsidP="000D1A69">
      <w:pPr>
        <w:spacing w:line="360" w:lineRule="auto"/>
        <w:rPr>
          <w:rFonts w:ascii="Century Gothic" w:hAnsi="Century Gothic"/>
          <w:szCs w:val="24"/>
        </w:rPr>
      </w:pPr>
      <w:r w:rsidRPr="00906888">
        <w:rPr>
          <w:rFonts w:ascii="Century Gothic" w:hAnsi="Century Gothic"/>
          <w:szCs w:val="24"/>
        </w:rPr>
        <w:t>A</w:t>
      </w:r>
      <w:r w:rsidR="00774573" w:rsidRPr="00906888">
        <w:rPr>
          <w:rFonts w:ascii="Century Gothic" w:hAnsi="Century Gothic"/>
          <w:szCs w:val="24"/>
        </w:rPr>
        <w:t xml:space="preserve"> comprehensive approach</w:t>
      </w:r>
      <w:r w:rsidRPr="00906888">
        <w:rPr>
          <w:rFonts w:ascii="Century Gothic" w:hAnsi="Century Gothic"/>
          <w:szCs w:val="24"/>
        </w:rPr>
        <w:t xml:space="preserve"> </w:t>
      </w:r>
      <w:r w:rsidR="00774573" w:rsidRPr="00906888">
        <w:rPr>
          <w:rFonts w:ascii="Century Gothic" w:hAnsi="Century Gothic"/>
          <w:szCs w:val="24"/>
        </w:rPr>
        <w:t xml:space="preserve">has the merit of </w:t>
      </w:r>
      <w:r w:rsidR="00EC7F44" w:rsidRPr="00906888">
        <w:rPr>
          <w:rFonts w:ascii="Century Gothic" w:hAnsi="Century Gothic"/>
          <w:szCs w:val="24"/>
        </w:rPr>
        <w:t xml:space="preserve">addressing </w:t>
      </w:r>
      <w:r w:rsidR="00EC7F44" w:rsidRPr="00906888">
        <w:rPr>
          <w:rFonts w:ascii="Century Gothic" w:hAnsi="Century Gothic"/>
          <w:i/>
          <w:szCs w:val="24"/>
        </w:rPr>
        <w:t>now</w:t>
      </w:r>
      <w:r w:rsidR="00EC7F44" w:rsidRPr="00906888">
        <w:rPr>
          <w:rFonts w:ascii="Century Gothic" w:hAnsi="Century Gothic"/>
          <w:szCs w:val="24"/>
        </w:rPr>
        <w:t xml:space="preserve">, not at some uncertain future date, </w:t>
      </w:r>
      <w:r w:rsidR="00774573" w:rsidRPr="00906888">
        <w:rPr>
          <w:rFonts w:ascii="Century Gothic" w:hAnsi="Century Gothic"/>
          <w:szCs w:val="24"/>
        </w:rPr>
        <w:t xml:space="preserve">the logical – and lawful - solution to the problem of nuclear weapons, achieving and maintaining zero. And it is </w:t>
      </w:r>
      <w:r w:rsidR="00656ECF" w:rsidRPr="00906888">
        <w:rPr>
          <w:rFonts w:ascii="Century Gothic" w:hAnsi="Century Gothic"/>
          <w:szCs w:val="24"/>
        </w:rPr>
        <w:t xml:space="preserve">far, </w:t>
      </w:r>
      <w:r w:rsidR="00774573" w:rsidRPr="00906888">
        <w:rPr>
          <w:rFonts w:ascii="Century Gothic" w:hAnsi="Century Gothic"/>
          <w:szCs w:val="24"/>
        </w:rPr>
        <w:t>far more capable than the step-by-step approach of attracting and</w:t>
      </w:r>
      <w:r w:rsidR="00280750" w:rsidRPr="00906888">
        <w:rPr>
          <w:rFonts w:ascii="Century Gothic" w:hAnsi="Century Gothic"/>
          <w:szCs w:val="24"/>
        </w:rPr>
        <w:t xml:space="preserve"> engaging global public opinion – a crucial dimension to successful disarmament.</w:t>
      </w:r>
      <w:r w:rsidR="00656ECF" w:rsidRPr="00906888">
        <w:rPr>
          <w:rFonts w:ascii="Century Gothic" w:hAnsi="Century Gothic"/>
          <w:szCs w:val="24"/>
        </w:rPr>
        <w:t xml:space="preserve"> The Abolition 2000 Global Network to Eliminate Nuclear Weapons</w:t>
      </w:r>
      <w:r w:rsidR="00EC7F44" w:rsidRPr="00906888">
        <w:rPr>
          <w:rFonts w:ascii="Century Gothic" w:hAnsi="Century Gothic"/>
          <w:szCs w:val="24"/>
        </w:rPr>
        <w:t>, the</w:t>
      </w:r>
      <w:r w:rsidR="00656ECF" w:rsidRPr="00906888">
        <w:rPr>
          <w:rFonts w:ascii="Century Gothic" w:hAnsi="Century Gothic"/>
          <w:szCs w:val="24"/>
        </w:rPr>
        <w:t xml:space="preserve"> International Campaign to Abolish Nuclear Weapons</w:t>
      </w:r>
      <w:r w:rsidR="00EC7F44" w:rsidRPr="00906888">
        <w:rPr>
          <w:rFonts w:ascii="Century Gothic" w:hAnsi="Century Gothic"/>
          <w:szCs w:val="24"/>
        </w:rPr>
        <w:t xml:space="preserve">, </w:t>
      </w:r>
      <w:r w:rsidR="00ED3E17" w:rsidRPr="00906888">
        <w:rPr>
          <w:rFonts w:ascii="Century Gothic" w:hAnsi="Century Gothic"/>
          <w:szCs w:val="24"/>
        </w:rPr>
        <w:t xml:space="preserve">Mayors for Peace, </w:t>
      </w:r>
      <w:r w:rsidR="00EC7F44" w:rsidRPr="00906888">
        <w:rPr>
          <w:rFonts w:ascii="Century Gothic" w:hAnsi="Century Gothic"/>
          <w:szCs w:val="24"/>
        </w:rPr>
        <w:t>Global Zero and others</w:t>
      </w:r>
      <w:r w:rsidR="00656ECF" w:rsidRPr="00906888">
        <w:rPr>
          <w:rFonts w:ascii="Century Gothic" w:hAnsi="Century Gothic"/>
          <w:szCs w:val="24"/>
        </w:rPr>
        <w:t xml:space="preserve"> are work</w:t>
      </w:r>
      <w:r w:rsidR="00EC7F44" w:rsidRPr="00906888">
        <w:rPr>
          <w:rFonts w:ascii="Century Gothic" w:hAnsi="Century Gothic"/>
          <w:szCs w:val="24"/>
        </w:rPr>
        <w:t>ing</w:t>
      </w:r>
      <w:r w:rsidR="00656ECF" w:rsidRPr="00906888">
        <w:rPr>
          <w:rFonts w:ascii="Century Gothic" w:hAnsi="Century Gothic"/>
          <w:szCs w:val="24"/>
        </w:rPr>
        <w:t xml:space="preserve"> hard to arouse the public, but it is hard going absent any concrete process in motion.</w:t>
      </w:r>
    </w:p>
    <w:p w:rsidR="00774573" w:rsidRPr="00906888" w:rsidRDefault="00774573" w:rsidP="000D1A69">
      <w:pPr>
        <w:spacing w:line="360" w:lineRule="auto"/>
        <w:rPr>
          <w:rFonts w:ascii="Century Gothic" w:hAnsi="Century Gothic"/>
          <w:szCs w:val="24"/>
        </w:rPr>
      </w:pPr>
    </w:p>
    <w:p w:rsidR="00774573" w:rsidRPr="00906888" w:rsidRDefault="00774573" w:rsidP="000D1A69">
      <w:pPr>
        <w:spacing w:line="360" w:lineRule="auto"/>
        <w:rPr>
          <w:rFonts w:ascii="Century Gothic" w:hAnsi="Century Gothic"/>
          <w:szCs w:val="24"/>
        </w:rPr>
      </w:pPr>
      <w:r w:rsidRPr="00906888">
        <w:rPr>
          <w:rFonts w:ascii="Century Gothic" w:hAnsi="Century Gothic"/>
          <w:szCs w:val="24"/>
        </w:rPr>
        <w:t>How should a comprehensive approach be undertaken</w:t>
      </w:r>
      <w:r w:rsidR="00280750" w:rsidRPr="00906888">
        <w:rPr>
          <w:rFonts w:ascii="Century Gothic" w:hAnsi="Century Gothic"/>
          <w:szCs w:val="24"/>
        </w:rPr>
        <w:t xml:space="preserve">? </w:t>
      </w:r>
      <w:r w:rsidR="00900284" w:rsidRPr="00906888">
        <w:rPr>
          <w:rFonts w:ascii="Century Gothic" w:hAnsi="Century Gothic"/>
          <w:szCs w:val="24"/>
        </w:rPr>
        <w:t xml:space="preserve">I appreciate and support the Kazakh proposal made this morning for a universal declaration on a nuclear weapons-free world followed by </w:t>
      </w:r>
      <w:r w:rsidR="00232FB2" w:rsidRPr="00906888">
        <w:rPr>
          <w:rFonts w:ascii="Century Gothic" w:hAnsi="Century Gothic"/>
          <w:szCs w:val="24"/>
        </w:rPr>
        <w:t>negotiations on a</w:t>
      </w:r>
      <w:bookmarkStart w:id="0" w:name="_GoBack"/>
      <w:bookmarkEnd w:id="0"/>
      <w:r w:rsidR="00900284" w:rsidRPr="00906888">
        <w:rPr>
          <w:rFonts w:ascii="Century Gothic" w:hAnsi="Century Gothic"/>
          <w:szCs w:val="24"/>
        </w:rPr>
        <w:t xml:space="preserve"> convention. Of course</w:t>
      </w:r>
      <w:r w:rsidR="00656ECF" w:rsidRPr="00906888">
        <w:rPr>
          <w:rFonts w:ascii="Century Gothic" w:hAnsi="Century Gothic"/>
          <w:szCs w:val="24"/>
        </w:rPr>
        <w:t>, a</w:t>
      </w:r>
      <w:r w:rsidR="00280750" w:rsidRPr="00906888">
        <w:rPr>
          <w:rFonts w:ascii="Century Gothic" w:hAnsi="Century Gothic"/>
          <w:szCs w:val="24"/>
        </w:rPr>
        <w:t xml:space="preserve"> way can be found if the political will exists. But let me mention some options:</w:t>
      </w:r>
    </w:p>
    <w:p w:rsidR="00280750" w:rsidRPr="00906888" w:rsidRDefault="00280750" w:rsidP="000D1A69">
      <w:pPr>
        <w:pStyle w:val="ListParagraph"/>
        <w:numPr>
          <w:ilvl w:val="0"/>
          <w:numId w:val="1"/>
        </w:numPr>
        <w:spacing w:line="360" w:lineRule="auto"/>
        <w:rPr>
          <w:rFonts w:ascii="Century Gothic" w:hAnsi="Century Gothic"/>
          <w:szCs w:val="24"/>
        </w:rPr>
      </w:pPr>
      <w:r w:rsidRPr="00906888">
        <w:rPr>
          <w:rFonts w:ascii="Century Gothic" w:hAnsi="Century Gothic"/>
          <w:szCs w:val="24"/>
        </w:rPr>
        <w:t xml:space="preserve">all </w:t>
      </w:r>
      <w:r w:rsidR="00773944" w:rsidRPr="00906888">
        <w:rPr>
          <w:rFonts w:ascii="Century Gothic" w:hAnsi="Century Gothic"/>
          <w:szCs w:val="24"/>
        </w:rPr>
        <w:t xml:space="preserve">involved </w:t>
      </w:r>
      <w:r w:rsidRPr="00906888">
        <w:rPr>
          <w:rFonts w:ascii="Century Gothic" w:hAnsi="Century Gothic"/>
          <w:szCs w:val="24"/>
        </w:rPr>
        <w:t xml:space="preserve">states could agree to a program at the Conference on Disarmament which includes </w:t>
      </w:r>
      <w:r w:rsidR="00773944" w:rsidRPr="00906888">
        <w:rPr>
          <w:rFonts w:ascii="Century Gothic" w:hAnsi="Century Gothic"/>
          <w:szCs w:val="24"/>
        </w:rPr>
        <w:t xml:space="preserve">serious work </w:t>
      </w:r>
      <w:r w:rsidRPr="00906888">
        <w:rPr>
          <w:rFonts w:ascii="Century Gothic" w:hAnsi="Century Gothic"/>
          <w:szCs w:val="24"/>
        </w:rPr>
        <w:t>on complete nuclear disarmament</w:t>
      </w:r>
    </w:p>
    <w:p w:rsidR="00280750" w:rsidRPr="00906888" w:rsidRDefault="00280750" w:rsidP="000D1A69">
      <w:pPr>
        <w:pStyle w:val="ListParagraph"/>
        <w:numPr>
          <w:ilvl w:val="0"/>
          <w:numId w:val="1"/>
        </w:numPr>
        <w:spacing w:line="360" w:lineRule="auto"/>
        <w:rPr>
          <w:rFonts w:ascii="Century Gothic" w:hAnsi="Century Gothic"/>
          <w:szCs w:val="24"/>
        </w:rPr>
      </w:pPr>
      <w:r w:rsidRPr="00906888">
        <w:rPr>
          <w:rFonts w:ascii="Century Gothic" w:hAnsi="Century Gothic"/>
          <w:szCs w:val="24"/>
        </w:rPr>
        <w:t xml:space="preserve">the General Assembly, in a regular or special session, could seize control </w:t>
      </w:r>
      <w:r w:rsidR="008F3F84" w:rsidRPr="00906888">
        <w:rPr>
          <w:rFonts w:ascii="Century Gothic" w:hAnsi="Century Gothic"/>
          <w:szCs w:val="24"/>
        </w:rPr>
        <w:t xml:space="preserve">of </w:t>
      </w:r>
      <w:r w:rsidRPr="00906888">
        <w:rPr>
          <w:rFonts w:ascii="Century Gothic" w:hAnsi="Century Gothic"/>
          <w:szCs w:val="24"/>
        </w:rPr>
        <w:t>and revitalize multilateral disarmament machinery; this possibly could be done in conjunction with the Security Council</w:t>
      </w:r>
    </w:p>
    <w:p w:rsidR="00853B56" w:rsidRPr="00906888" w:rsidRDefault="00853B56" w:rsidP="000D1A69">
      <w:pPr>
        <w:pStyle w:val="ListParagraph"/>
        <w:numPr>
          <w:ilvl w:val="0"/>
          <w:numId w:val="1"/>
        </w:numPr>
        <w:spacing w:line="360" w:lineRule="auto"/>
        <w:rPr>
          <w:rFonts w:ascii="Century Gothic" w:hAnsi="Century Gothic"/>
          <w:szCs w:val="24"/>
        </w:rPr>
      </w:pPr>
      <w:r w:rsidRPr="00906888">
        <w:rPr>
          <w:rFonts w:ascii="Century Gothic" w:hAnsi="Century Gothic"/>
          <w:szCs w:val="24"/>
        </w:rPr>
        <w:t>the 2015 NPT Review Conference, where a plan or process could be adopted; however, there is the complication of involving non-NPT nuclear weapon possessor states</w:t>
      </w:r>
    </w:p>
    <w:p w:rsidR="00280750" w:rsidRPr="00906888" w:rsidRDefault="00280750" w:rsidP="000D1A69">
      <w:pPr>
        <w:pStyle w:val="ListParagraph"/>
        <w:numPr>
          <w:ilvl w:val="0"/>
          <w:numId w:val="1"/>
        </w:numPr>
        <w:spacing w:line="360" w:lineRule="auto"/>
        <w:rPr>
          <w:rFonts w:ascii="Century Gothic" w:hAnsi="Century Gothic"/>
          <w:szCs w:val="24"/>
        </w:rPr>
      </w:pPr>
      <w:r w:rsidRPr="00906888">
        <w:rPr>
          <w:rFonts w:ascii="Century Gothic" w:hAnsi="Century Gothic"/>
          <w:szCs w:val="24"/>
        </w:rPr>
        <w:lastRenderedPageBreak/>
        <w:t xml:space="preserve">the Nuclear Security Summit </w:t>
      </w:r>
      <w:r w:rsidR="00367348" w:rsidRPr="00906888">
        <w:rPr>
          <w:rFonts w:ascii="Century Gothic" w:hAnsi="Century Gothic"/>
          <w:szCs w:val="24"/>
        </w:rPr>
        <w:t xml:space="preserve">process </w:t>
      </w:r>
      <w:r w:rsidRPr="00906888">
        <w:rPr>
          <w:rFonts w:ascii="Century Gothic" w:hAnsi="Century Gothic"/>
          <w:szCs w:val="24"/>
        </w:rPr>
        <w:t xml:space="preserve">could be broadened, or a like process for nuclear disarmament established, or perhaps the current P5 consultative process could be greatly expanded </w:t>
      </w:r>
    </w:p>
    <w:p w:rsidR="002C2178" w:rsidRPr="00906888" w:rsidRDefault="002C2178" w:rsidP="000D1A69">
      <w:pPr>
        <w:spacing w:line="360" w:lineRule="auto"/>
        <w:rPr>
          <w:rFonts w:ascii="Century Gothic" w:hAnsi="Century Gothic"/>
          <w:szCs w:val="24"/>
        </w:rPr>
      </w:pPr>
    </w:p>
    <w:p w:rsidR="009704A1" w:rsidRPr="00906888" w:rsidRDefault="008F3F84" w:rsidP="000D1A69">
      <w:pPr>
        <w:spacing w:line="360" w:lineRule="auto"/>
        <w:rPr>
          <w:rFonts w:ascii="Century Gothic" w:hAnsi="Century Gothic"/>
          <w:szCs w:val="24"/>
        </w:rPr>
      </w:pPr>
      <w:r w:rsidRPr="00906888">
        <w:rPr>
          <w:rFonts w:ascii="Century Gothic" w:hAnsi="Century Gothic"/>
          <w:szCs w:val="24"/>
        </w:rPr>
        <w:t xml:space="preserve">In 1990, </w:t>
      </w:r>
      <w:r w:rsidR="0001273C" w:rsidRPr="00906888">
        <w:rPr>
          <w:rFonts w:ascii="Century Gothic" w:hAnsi="Century Gothic"/>
          <w:szCs w:val="24"/>
        </w:rPr>
        <w:t xml:space="preserve">the </w:t>
      </w:r>
      <w:r w:rsidRPr="00906888">
        <w:rPr>
          <w:rFonts w:ascii="Century Gothic" w:hAnsi="Century Gothic"/>
          <w:szCs w:val="24"/>
        </w:rPr>
        <w:t>Nevada-Semipalatinsk Movement called for a peaceful migration into a nuclear free 21</w:t>
      </w:r>
      <w:r w:rsidRPr="00906888">
        <w:rPr>
          <w:rFonts w:ascii="Century Gothic" w:hAnsi="Century Gothic"/>
          <w:szCs w:val="24"/>
          <w:vertAlign w:val="superscript"/>
        </w:rPr>
        <w:t>st</w:t>
      </w:r>
      <w:r w:rsidRPr="00906888">
        <w:rPr>
          <w:rFonts w:ascii="Century Gothic" w:hAnsi="Century Gothic"/>
          <w:szCs w:val="24"/>
        </w:rPr>
        <w:t xml:space="preserve"> century. </w:t>
      </w:r>
      <w:r w:rsidR="0001273C" w:rsidRPr="00906888">
        <w:rPr>
          <w:rFonts w:ascii="Century Gothic" w:hAnsi="Century Gothic"/>
          <w:szCs w:val="24"/>
        </w:rPr>
        <w:t>Let us chart a path for a successful migration!</w:t>
      </w:r>
      <w:r w:rsidR="00367348" w:rsidRPr="00906888">
        <w:rPr>
          <w:rFonts w:ascii="Century Gothic" w:hAnsi="Century Gothic"/>
          <w:szCs w:val="24"/>
        </w:rPr>
        <w:t xml:space="preserve"> Thank you.</w:t>
      </w:r>
    </w:p>
    <w:p w:rsidR="00906888" w:rsidRPr="00906888" w:rsidRDefault="00906888">
      <w:pPr>
        <w:spacing w:line="360" w:lineRule="auto"/>
        <w:rPr>
          <w:rFonts w:ascii="Century Gothic" w:hAnsi="Century Gothic"/>
          <w:szCs w:val="24"/>
        </w:rPr>
      </w:pPr>
    </w:p>
    <w:sectPr w:rsidR="00906888" w:rsidRPr="00906888" w:rsidSect="000D1A6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14" w:rsidRDefault="00B96414" w:rsidP="005A4873">
      <w:r>
        <w:separator/>
      </w:r>
    </w:p>
  </w:endnote>
  <w:endnote w:type="continuationSeparator" w:id="0">
    <w:p w:rsidR="00B96414" w:rsidRDefault="00B96414" w:rsidP="005A4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68298"/>
      <w:docPartObj>
        <w:docPartGallery w:val="Page Numbers (Bottom of Page)"/>
        <w:docPartUnique/>
      </w:docPartObj>
    </w:sdtPr>
    <w:sdtContent>
      <w:p w:rsidR="000D1A69" w:rsidRDefault="003F0515">
        <w:pPr>
          <w:pStyle w:val="Footer"/>
          <w:jc w:val="center"/>
        </w:pPr>
        <w:r>
          <w:fldChar w:fldCharType="begin"/>
        </w:r>
        <w:r w:rsidR="00FB0039">
          <w:instrText xml:space="preserve"> PAGE   \* MERGEFORMAT </w:instrText>
        </w:r>
        <w:r>
          <w:fldChar w:fldCharType="separate"/>
        </w:r>
        <w:r w:rsidR="00127A66">
          <w:rPr>
            <w:noProof/>
          </w:rPr>
          <w:t>6</w:t>
        </w:r>
        <w:r>
          <w:rPr>
            <w:noProof/>
          </w:rPr>
          <w:fldChar w:fldCharType="end"/>
        </w:r>
      </w:p>
    </w:sdtContent>
  </w:sdt>
  <w:p w:rsidR="000D1A69" w:rsidRDefault="000D1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14" w:rsidRDefault="00B96414" w:rsidP="005A4873">
      <w:r>
        <w:separator/>
      </w:r>
    </w:p>
  </w:footnote>
  <w:footnote w:type="continuationSeparator" w:id="0">
    <w:p w:rsidR="00B96414" w:rsidRDefault="00B96414" w:rsidP="005A4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A684B"/>
    <w:multiLevelType w:val="hybridMultilevel"/>
    <w:tmpl w:val="BEA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2430"/>
    <w:rsid w:val="0001273C"/>
    <w:rsid w:val="0004439F"/>
    <w:rsid w:val="00080A35"/>
    <w:rsid w:val="000B3031"/>
    <w:rsid w:val="000D1A69"/>
    <w:rsid w:val="000F57DE"/>
    <w:rsid w:val="001009DD"/>
    <w:rsid w:val="00127A66"/>
    <w:rsid w:val="0016718A"/>
    <w:rsid w:val="00232FB2"/>
    <w:rsid w:val="002370B5"/>
    <w:rsid w:val="00280750"/>
    <w:rsid w:val="00286A58"/>
    <w:rsid w:val="002C2178"/>
    <w:rsid w:val="00367348"/>
    <w:rsid w:val="00395F63"/>
    <w:rsid w:val="003C3F04"/>
    <w:rsid w:val="003D5C31"/>
    <w:rsid w:val="003F0515"/>
    <w:rsid w:val="0040280A"/>
    <w:rsid w:val="004B18F9"/>
    <w:rsid w:val="004F2738"/>
    <w:rsid w:val="004F4210"/>
    <w:rsid w:val="005A4873"/>
    <w:rsid w:val="005E09E6"/>
    <w:rsid w:val="00644452"/>
    <w:rsid w:val="00656ECF"/>
    <w:rsid w:val="0074321A"/>
    <w:rsid w:val="00773944"/>
    <w:rsid w:val="00774573"/>
    <w:rsid w:val="007D0677"/>
    <w:rsid w:val="00853B56"/>
    <w:rsid w:val="008F3F84"/>
    <w:rsid w:val="00900284"/>
    <w:rsid w:val="00906888"/>
    <w:rsid w:val="009148CF"/>
    <w:rsid w:val="009704A1"/>
    <w:rsid w:val="00984D93"/>
    <w:rsid w:val="00995CA5"/>
    <w:rsid w:val="009D2430"/>
    <w:rsid w:val="00A07A8B"/>
    <w:rsid w:val="00AA47D0"/>
    <w:rsid w:val="00B82B8B"/>
    <w:rsid w:val="00B94AE2"/>
    <w:rsid w:val="00B95A31"/>
    <w:rsid w:val="00B96414"/>
    <w:rsid w:val="00C2013F"/>
    <w:rsid w:val="00D02C03"/>
    <w:rsid w:val="00D248D5"/>
    <w:rsid w:val="00DB446C"/>
    <w:rsid w:val="00DC484E"/>
    <w:rsid w:val="00DF252D"/>
    <w:rsid w:val="00EA4871"/>
    <w:rsid w:val="00EC7F44"/>
    <w:rsid w:val="00ED01CC"/>
    <w:rsid w:val="00ED3E17"/>
    <w:rsid w:val="00EF7959"/>
    <w:rsid w:val="00F733E8"/>
    <w:rsid w:val="00FB0039"/>
    <w:rsid w:val="00FB0E4C"/>
    <w:rsid w:val="00FE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DE"/>
  </w:style>
  <w:style w:type="paragraph" w:styleId="Heading1">
    <w:name w:val="heading 1"/>
    <w:basedOn w:val="Normal"/>
    <w:next w:val="Normal"/>
    <w:link w:val="Heading1Char"/>
    <w:uiPriority w:val="9"/>
    <w:qFormat/>
    <w:rsid w:val="00906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8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A4873"/>
    <w:rPr>
      <w:sz w:val="20"/>
      <w:szCs w:val="20"/>
    </w:rPr>
  </w:style>
  <w:style w:type="character" w:customStyle="1" w:styleId="EndnoteTextChar">
    <w:name w:val="Endnote Text Char"/>
    <w:basedOn w:val="DefaultParagraphFont"/>
    <w:link w:val="EndnoteText"/>
    <w:rsid w:val="005A4873"/>
    <w:rPr>
      <w:sz w:val="20"/>
      <w:szCs w:val="20"/>
    </w:rPr>
  </w:style>
  <w:style w:type="character" w:styleId="EndnoteReference">
    <w:name w:val="endnote reference"/>
    <w:uiPriority w:val="99"/>
    <w:unhideWhenUsed/>
    <w:qFormat/>
    <w:rsid w:val="005A4873"/>
    <w:rPr>
      <w:vertAlign w:val="superscript"/>
    </w:rPr>
  </w:style>
  <w:style w:type="paragraph" w:styleId="NoSpacing">
    <w:name w:val="No Spacing"/>
    <w:uiPriority w:val="1"/>
    <w:qFormat/>
    <w:rsid w:val="00FE184F"/>
  </w:style>
  <w:style w:type="paragraph" w:styleId="ListParagraph">
    <w:name w:val="List Paragraph"/>
    <w:basedOn w:val="Normal"/>
    <w:uiPriority w:val="34"/>
    <w:qFormat/>
    <w:rsid w:val="00280750"/>
    <w:pPr>
      <w:ind w:left="720"/>
      <w:contextualSpacing/>
    </w:pPr>
  </w:style>
  <w:style w:type="paragraph" w:styleId="Header">
    <w:name w:val="header"/>
    <w:basedOn w:val="Normal"/>
    <w:link w:val="HeaderChar"/>
    <w:uiPriority w:val="99"/>
    <w:semiHidden/>
    <w:unhideWhenUsed/>
    <w:rsid w:val="000D1A69"/>
    <w:pPr>
      <w:tabs>
        <w:tab w:val="center" w:pos="4680"/>
        <w:tab w:val="right" w:pos="9360"/>
      </w:tabs>
    </w:pPr>
  </w:style>
  <w:style w:type="character" w:customStyle="1" w:styleId="HeaderChar">
    <w:name w:val="Header Char"/>
    <w:basedOn w:val="DefaultParagraphFont"/>
    <w:link w:val="Header"/>
    <w:uiPriority w:val="99"/>
    <w:semiHidden/>
    <w:rsid w:val="000D1A69"/>
  </w:style>
  <w:style w:type="paragraph" w:styleId="Footer">
    <w:name w:val="footer"/>
    <w:basedOn w:val="Normal"/>
    <w:link w:val="FooterChar"/>
    <w:uiPriority w:val="99"/>
    <w:unhideWhenUsed/>
    <w:rsid w:val="000D1A69"/>
    <w:pPr>
      <w:tabs>
        <w:tab w:val="center" w:pos="4680"/>
        <w:tab w:val="right" w:pos="9360"/>
      </w:tabs>
    </w:pPr>
  </w:style>
  <w:style w:type="character" w:customStyle="1" w:styleId="FooterChar">
    <w:name w:val="Footer Char"/>
    <w:basedOn w:val="DefaultParagraphFont"/>
    <w:link w:val="Footer"/>
    <w:uiPriority w:val="99"/>
    <w:rsid w:val="000D1A69"/>
  </w:style>
  <w:style w:type="character" w:customStyle="1" w:styleId="Heading2Char">
    <w:name w:val="Heading 2 Char"/>
    <w:basedOn w:val="DefaultParagraphFont"/>
    <w:link w:val="Heading2"/>
    <w:uiPriority w:val="9"/>
    <w:rsid w:val="009068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68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A4873"/>
    <w:rPr>
      <w:sz w:val="20"/>
      <w:szCs w:val="20"/>
    </w:rPr>
  </w:style>
  <w:style w:type="character" w:customStyle="1" w:styleId="EndnoteTextChar">
    <w:name w:val="Endnote Text Char"/>
    <w:basedOn w:val="DefaultParagraphFont"/>
    <w:link w:val="EndnoteText"/>
    <w:rsid w:val="005A4873"/>
    <w:rPr>
      <w:sz w:val="20"/>
      <w:szCs w:val="20"/>
    </w:rPr>
  </w:style>
  <w:style w:type="character" w:styleId="EndnoteReference">
    <w:name w:val="endnote reference"/>
    <w:uiPriority w:val="99"/>
    <w:unhideWhenUsed/>
    <w:qFormat/>
    <w:rsid w:val="005A4873"/>
    <w:rPr>
      <w:vertAlign w:val="superscript"/>
    </w:rPr>
  </w:style>
  <w:style w:type="paragraph" w:styleId="NoSpacing">
    <w:name w:val="No Spacing"/>
    <w:uiPriority w:val="1"/>
    <w:qFormat/>
    <w:rsid w:val="00FE184F"/>
  </w:style>
  <w:style w:type="paragraph" w:styleId="ListParagraph">
    <w:name w:val="List Paragraph"/>
    <w:basedOn w:val="Normal"/>
    <w:uiPriority w:val="34"/>
    <w:qFormat/>
    <w:rsid w:val="00280750"/>
    <w:pPr>
      <w:ind w:left="720"/>
      <w:contextualSpacing/>
    </w:pPr>
  </w:style>
  <w:style w:type="paragraph" w:styleId="Header">
    <w:name w:val="header"/>
    <w:basedOn w:val="Normal"/>
    <w:link w:val="HeaderChar"/>
    <w:uiPriority w:val="99"/>
    <w:semiHidden/>
    <w:unhideWhenUsed/>
    <w:rsid w:val="000D1A69"/>
    <w:pPr>
      <w:tabs>
        <w:tab w:val="center" w:pos="4680"/>
        <w:tab w:val="right" w:pos="9360"/>
      </w:tabs>
    </w:pPr>
  </w:style>
  <w:style w:type="character" w:customStyle="1" w:styleId="HeaderChar">
    <w:name w:val="Header Char"/>
    <w:basedOn w:val="DefaultParagraphFont"/>
    <w:link w:val="Header"/>
    <w:uiPriority w:val="99"/>
    <w:semiHidden/>
    <w:rsid w:val="000D1A69"/>
  </w:style>
  <w:style w:type="paragraph" w:styleId="Footer">
    <w:name w:val="footer"/>
    <w:basedOn w:val="Normal"/>
    <w:link w:val="FooterChar"/>
    <w:uiPriority w:val="99"/>
    <w:unhideWhenUsed/>
    <w:rsid w:val="000D1A69"/>
    <w:pPr>
      <w:tabs>
        <w:tab w:val="center" w:pos="4680"/>
        <w:tab w:val="right" w:pos="9360"/>
      </w:tabs>
    </w:pPr>
  </w:style>
  <w:style w:type="character" w:customStyle="1" w:styleId="FooterChar">
    <w:name w:val="Footer Char"/>
    <w:basedOn w:val="DefaultParagraphFont"/>
    <w:link w:val="Footer"/>
    <w:uiPriority w:val="99"/>
    <w:rsid w:val="000D1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74DC-A545-482A-A897-FD476C2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Burroughs</dc:creator>
  <cp:lastModifiedBy>User</cp:lastModifiedBy>
  <cp:revision>2</cp:revision>
  <cp:lastPrinted>2012-09-10T15:14:00Z</cp:lastPrinted>
  <dcterms:created xsi:type="dcterms:W3CDTF">2012-09-10T15:15:00Z</dcterms:created>
  <dcterms:modified xsi:type="dcterms:W3CDTF">2012-09-10T15:15:00Z</dcterms:modified>
</cp:coreProperties>
</file>